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DE01" w14:textId="77777777" w:rsidR="00F3132B" w:rsidRPr="00F3132B" w:rsidRDefault="00F3132B" w:rsidP="00F3132B">
      <w:pPr>
        <w:pStyle w:val="Default"/>
        <w:spacing w:line="276" w:lineRule="auto"/>
        <w:rPr>
          <w:rFonts w:ascii="Tahoma" w:hAnsi="Tahoma" w:cs="Tahoma"/>
        </w:rPr>
      </w:pPr>
    </w:p>
    <w:p w14:paraId="3981CC72" w14:textId="77777777" w:rsidR="00F3132B" w:rsidRDefault="00F3132B" w:rsidP="00F3132B">
      <w:pPr>
        <w:pStyle w:val="Default"/>
        <w:spacing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Wykaz miast średnich tracących funkcje społeczno-gospodarcze oraz gmin górniczych: </w:t>
      </w:r>
    </w:p>
    <w:p w14:paraId="7F1DD348" w14:textId="77777777" w:rsidR="00F3132B" w:rsidRPr="00F3132B" w:rsidRDefault="00F3132B" w:rsidP="00F3132B">
      <w:pPr>
        <w:pStyle w:val="Default"/>
        <w:spacing w:line="276" w:lineRule="auto"/>
        <w:rPr>
          <w:rFonts w:ascii="Tahoma" w:hAnsi="Tahoma" w:cs="Tahoma"/>
        </w:rPr>
      </w:pPr>
    </w:p>
    <w:p w14:paraId="438D1059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1. Libiąż </w:t>
      </w:r>
    </w:p>
    <w:p w14:paraId="15B9057E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2. Brzeszcze </w:t>
      </w:r>
    </w:p>
    <w:p w14:paraId="76148079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3. Osiek </w:t>
      </w:r>
    </w:p>
    <w:p w14:paraId="0B9189A9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4. Oświęcim gm. </w:t>
      </w:r>
    </w:p>
    <w:p w14:paraId="695ADADB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5. Babice </w:t>
      </w:r>
    </w:p>
    <w:p w14:paraId="5D8AE1D1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6. Polanka Wielka </w:t>
      </w:r>
    </w:p>
    <w:p w14:paraId="3405FC19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7. Chełmek </w:t>
      </w:r>
    </w:p>
    <w:p w14:paraId="64A51782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8. Przeciszów </w:t>
      </w:r>
    </w:p>
    <w:p w14:paraId="2C83BA8F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9. Oświęcim m. </w:t>
      </w:r>
    </w:p>
    <w:p w14:paraId="5498BBBE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10. Zator </w:t>
      </w:r>
    </w:p>
    <w:p w14:paraId="02673FEB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11. Chrzanów </w:t>
      </w:r>
    </w:p>
    <w:p w14:paraId="4E0BD052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12. Wieprz </w:t>
      </w:r>
    </w:p>
    <w:p w14:paraId="3643AB3D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13. Trzebinia </w:t>
      </w:r>
    </w:p>
    <w:p w14:paraId="5D0D1EA5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14. Kęty </w:t>
      </w:r>
    </w:p>
    <w:p w14:paraId="5B5D97D3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15. Spytkowice </w:t>
      </w:r>
    </w:p>
    <w:p w14:paraId="30966B78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16. Alwernia </w:t>
      </w:r>
    </w:p>
    <w:p w14:paraId="15A5B110" w14:textId="77777777" w:rsidR="00F3132B" w:rsidRPr="00F3132B" w:rsidRDefault="00F3132B" w:rsidP="00F3132B">
      <w:pPr>
        <w:pStyle w:val="Default"/>
        <w:spacing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17. Andrychów </w:t>
      </w:r>
    </w:p>
    <w:p w14:paraId="48A9685E" w14:textId="77777777" w:rsidR="00ED5363" w:rsidRPr="00F3132B" w:rsidRDefault="00ED5363" w:rsidP="00F3132B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ED5363" w:rsidRPr="00F3132B" w:rsidSect="003C697E">
      <w:headerReference w:type="default" r:id="rId6"/>
      <w:footerReference w:type="default" r:id="rId7"/>
      <w:pgSz w:w="11906" w:h="17338"/>
      <w:pgMar w:top="1208" w:right="1084" w:bottom="1417" w:left="116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4D26" w14:textId="77777777" w:rsidR="003C697E" w:rsidRDefault="003C697E" w:rsidP="00F3132B">
      <w:pPr>
        <w:spacing w:after="0" w:line="240" w:lineRule="auto"/>
      </w:pPr>
      <w:r>
        <w:separator/>
      </w:r>
    </w:p>
  </w:endnote>
  <w:endnote w:type="continuationSeparator" w:id="0">
    <w:p w14:paraId="10D348AB" w14:textId="77777777" w:rsidR="003C697E" w:rsidRDefault="003C697E" w:rsidP="00F3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ADB1" w14:textId="7B2A4A9C" w:rsidR="00F3132B" w:rsidRPr="008E5F51" w:rsidRDefault="00555508" w:rsidP="00F3132B">
    <w:pPr>
      <w:rPr>
        <w:rFonts w:ascii="Tahoma" w:eastAsia="Times New Roman" w:hAnsi="Tahoma" w:cs="Tahoma"/>
        <w:color w:val="000000"/>
        <w:sz w:val="24"/>
        <w:szCs w:val="24"/>
      </w:rPr>
    </w:pPr>
    <w:r>
      <w:rPr>
        <w:rFonts w:ascii="Tahoma" w:eastAsia="Times New Roman" w:hAnsi="Tahoma" w:cs="Tahoma"/>
        <w:color w:val="000000"/>
        <w:sz w:val="24"/>
        <w:szCs w:val="24"/>
      </w:rPr>
      <w:t>"Strefa efektywnej transformacji</w:t>
    </w:r>
    <w:r w:rsidR="00F3132B" w:rsidRPr="008E5F51">
      <w:rPr>
        <w:rFonts w:ascii="Tahoma" w:eastAsia="Times New Roman" w:hAnsi="Tahoma" w:cs="Tahoma"/>
        <w:color w:val="000000"/>
        <w:sz w:val="24"/>
        <w:szCs w:val="24"/>
      </w:rPr>
      <w:t xml:space="preserve">", </w:t>
    </w:r>
  </w:p>
  <w:p w14:paraId="2B7C24B6" w14:textId="66DFCD3E" w:rsidR="00F3132B" w:rsidRDefault="00F3132B">
    <w:pPr>
      <w:pStyle w:val="Stopka"/>
    </w:pPr>
    <w:r w:rsidRPr="008E5F51">
      <w:rPr>
        <w:rFonts w:ascii="Tahoma" w:eastAsia="Times New Roman" w:hAnsi="Tahoma" w:cs="Tahoma"/>
        <w:color w:val="000000"/>
        <w:sz w:val="24"/>
        <w:szCs w:val="24"/>
      </w:rPr>
      <w:t>n</w:t>
    </w:r>
    <w:r w:rsidR="00555508">
      <w:rPr>
        <w:rFonts w:ascii="Tahoma" w:eastAsia="Times New Roman" w:hAnsi="Tahoma" w:cs="Tahoma"/>
        <w:color w:val="000000"/>
        <w:sz w:val="24"/>
        <w:szCs w:val="24"/>
      </w:rPr>
      <w:t>r projektu FEMP.08.01-IP.02-0030</w:t>
    </w:r>
    <w:r w:rsidRPr="008E5F51">
      <w:rPr>
        <w:rFonts w:ascii="Tahoma" w:eastAsia="Times New Roman" w:hAnsi="Tahoma" w:cs="Tahoma"/>
        <w:color w:val="000000"/>
        <w:sz w:val="24"/>
        <w:szCs w:val="24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55BF" w14:textId="77777777" w:rsidR="003C697E" w:rsidRDefault="003C697E" w:rsidP="00F3132B">
      <w:pPr>
        <w:spacing w:after="0" w:line="240" w:lineRule="auto"/>
      </w:pPr>
      <w:r>
        <w:separator/>
      </w:r>
    </w:p>
  </w:footnote>
  <w:footnote w:type="continuationSeparator" w:id="0">
    <w:p w14:paraId="35AB6158" w14:textId="77777777" w:rsidR="003C697E" w:rsidRDefault="003C697E" w:rsidP="00F3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8D3B" w14:textId="77777777" w:rsidR="00F3132B" w:rsidRDefault="00F3132B" w:rsidP="00F313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320C447F" wp14:editId="1BAC935B">
          <wp:extent cx="5760720" cy="485775"/>
          <wp:effectExtent l="0" t="0" r="0" b="0"/>
          <wp:docPr id="124726075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42BCA3" w14:textId="253EDC7A" w:rsidR="00F3132B" w:rsidRPr="00B278C9" w:rsidRDefault="00F3132B" w:rsidP="00F3132B">
    <w:pPr>
      <w:spacing w:line="276" w:lineRule="auto"/>
      <w:rPr>
        <w:rFonts w:ascii="Tahoma" w:eastAsia="Tahoma" w:hAnsi="Tahoma" w:cs="Tahoma"/>
        <w:iCs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69DCE05" wp14:editId="2EF565FE">
              <wp:simplePos x="0" y="0"/>
              <wp:positionH relativeFrom="column">
                <wp:posOffset>-279399</wp:posOffset>
              </wp:positionH>
              <wp:positionV relativeFrom="paragraph">
                <wp:posOffset>152400</wp:posOffset>
              </wp:positionV>
              <wp:extent cx="0" cy="12700"/>
              <wp:effectExtent l="0" t="0" r="0" b="0"/>
              <wp:wrapNone/>
              <wp:docPr id="1247260756" name="Łącznik prosty ze strzałką 12472607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29F7F0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47260756" o:spid="_x0000_s1026" type="#_x0000_t32" style="position:absolute;margin-left:-22pt;margin-top:12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"/>
          </w:pict>
        </mc:Fallback>
      </mc:AlternateContent>
    </w:r>
    <w:r w:rsidRPr="00B278C9">
      <w:rPr>
        <w:rFonts w:ascii="Tahoma" w:eastAsia="Tahoma" w:hAnsi="Tahoma" w:cs="Tahoma"/>
        <w:iCs/>
        <w:sz w:val="24"/>
        <w:szCs w:val="24"/>
      </w:rPr>
      <w:t xml:space="preserve">Załącznik nr </w:t>
    </w:r>
    <w:r>
      <w:rPr>
        <w:rFonts w:ascii="Tahoma" w:eastAsia="Tahoma" w:hAnsi="Tahoma" w:cs="Tahoma"/>
        <w:iCs/>
        <w:sz w:val="24"/>
        <w:szCs w:val="24"/>
      </w:rPr>
      <w:t>9</w:t>
    </w:r>
  </w:p>
  <w:p w14:paraId="614BBFDC" w14:textId="7F864CBC" w:rsidR="00F3132B" w:rsidRPr="00BC0AD7" w:rsidRDefault="00F3132B" w:rsidP="00F3132B">
    <w:pPr>
      <w:spacing w:line="276" w:lineRule="auto"/>
      <w:rPr>
        <w:color w:val="000000"/>
      </w:rPr>
    </w:pPr>
    <w:r w:rsidRPr="00B278C9">
      <w:rPr>
        <w:rFonts w:ascii="Tahoma" w:eastAsia="Tahoma" w:hAnsi="Tahoma" w:cs="Tahoma"/>
        <w:iCs/>
        <w:sz w:val="24"/>
        <w:szCs w:val="24"/>
      </w:rPr>
      <w:t xml:space="preserve">do </w:t>
    </w:r>
    <w:r w:rsidRPr="00B278C9">
      <w:rPr>
        <w:rFonts w:ascii="Tahoma" w:hAnsi="Tahoma" w:cs="Tahoma"/>
        <w:iCs/>
        <w:sz w:val="24"/>
        <w:szCs w:val="24"/>
      </w:rPr>
      <w:t>Regulaminu przyznawania</w:t>
    </w:r>
    <w:r w:rsidRPr="00B13E64">
      <w:rPr>
        <w:rFonts w:ascii="Tahoma" w:hAnsi="Tahoma" w:cs="Tahoma"/>
        <w:sz w:val="24"/>
        <w:szCs w:val="24"/>
      </w:rPr>
      <w:t xml:space="preserve"> wsparcia finansowego na rozpoczęcie działalności gospodarcze</w:t>
    </w:r>
    <w:r w:rsidR="00555508">
      <w:rPr>
        <w:rFonts w:ascii="Tahoma" w:hAnsi="Tahoma" w:cs="Tahoma"/>
        <w:sz w:val="24"/>
        <w:szCs w:val="24"/>
      </w:rPr>
      <w:t>j „Strefa efektywnej transformacji</w:t>
    </w:r>
    <w:r w:rsidRPr="00B13E64">
      <w:rPr>
        <w:rFonts w:ascii="Tahoma" w:hAnsi="Tahoma" w:cs="Tahoma"/>
        <w:sz w:val="24"/>
        <w:szCs w:val="24"/>
      </w:rPr>
      <w:t>”</w:t>
    </w:r>
  </w:p>
  <w:p w14:paraId="0D41A9A1" w14:textId="77777777" w:rsidR="00F3132B" w:rsidRDefault="00F313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73"/>
    <w:rsid w:val="00152B73"/>
    <w:rsid w:val="003C697E"/>
    <w:rsid w:val="00555508"/>
    <w:rsid w:val="007D69E4"/>
    <w:rsid w:val="009544EB"/>
    <w:rsid w:val="00C5710C"/>
    <w:rsid w:val="00DD0BB5"/>
    <w:rsid w:val="00ED5363"/>
    <w:rsid w:val="00F3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3FBA"/>
  <w15:chartTrackingRefBased/>
  <w15:docId w15:val="{ED0CE376-4AE3-4075-AEDF-A649326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1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32B"/>
  </w:style>
  <w:style w:type="paragraph" w:styleId="Stopka">
    <w:name w:val="footer"/>
    <w:basedOn w:val="Normalny"/>
    <w:link w:val="StopkaZnak"/>
    <w:uiPriority w:val="99"/>
    <w:unhideWhenUsed/>
    <w:rsid w:val="00F3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Patoła, Wioleta</dc:creator>
  <cp:keywords/>
  <dc:description/>
  <cp:lastModifiedBy>LENOVO</cp:lastModifiedBy>
  <cp:revision>2</cp:revision>
  <dcterms:created xsi:type="dcterms:W3CDTF">2024-04-18T13:17:00Z</dcterms:created>
  <dcterms:modified xsi:type="dcterms:W3CDTF">2024-04-18T13:17:00Z</dcterms:modified>
</cp:coreProperties>
</file>