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2B216770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23472367" w14:textId="3B89FEFE" w:rsidR="00EB6E3C" w:rsidRPr="00EB6E3C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7B25E8BA" w14:textId="6E8F330F" w:rsidR="00EB6E3C" w:rsidRPr="00213E88" w:rsidRDefault="00000000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213E88">
        <w:rPr>
          <w:rFonts w:ascii="Tahoma" w:eastAsia="Tahoma" w:hAnsi="Tahoma" w:cs="Tahoma"/>
          <w:sz w:val="24"/>
          <w:szCs w:val="24"/>
        </w:rPr>
        <w:t>z branż/sektorów podlegających transformacji i bezpośrednio z nimi powiązanych</w:t>
      </w: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C25695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B31D" w14:textId="77777777" w:rsidR="00C25695" w:rsidRDefault="00C25695" w:rsidP="009C1B48">
      <w:pPr>
        <w:spacing w:after="0" w:line="240" w:lineRule="auto"/>
      </w:pPr>
      <w:r>
        <w:separator/>
      </w:r>
    </w:p>
  </w:endnote>
  <w:endnote w:type="continuationSeparator" w:id="0">
    <w:p w14:paraId="6B7672AF" w14:textId="77777777" w:rsidR="00C25695" w:rsidRDefault="00C25695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7C8911D" w14:textId="5B1FACFF" w:rsidR="00A12A0C" w:rsidRDefault="00A12A0C" w:rsidP="00A12A0C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r>
      <w:rPr>
        <w:rFonts w:ascii="Tahoma" w:eastAsia="Times New Roman" w:hAnsi="Tahoma" w:cs="Tahoma"/>
        <w:color w:val="000000"/>
        <w:sz w:val="24"/>
        <w:szCs w:val="24"/>
      </w:rPr>
      <w:t>„</w:t>
    </w:r>
    <w:r w:rsidR="00733E25">
      <w:rPr>
        <w:rFonts w:ascii="Tahoma" w:eastAsia="Times New Roman" w:hAnsi="Tahoma" w:cs="Tahoma"/>
        <w:color w:val="000000"/>
        <w:sz w:val="24"/>
        <w:szCs w:val="24"/>
      </w:rPr>
      <w:t>Strefa efektywnej transformacji</w:t>
    </w:r>
    <w:r>
      <w:rPr>
        <w:rFonts w:ascii="Tahoma" w:eastAsia="Times New Roman" w:hAnsi="Tahoma" w:cs="Tahoma"/>
        <w:color w:val="000000"/>
        <w:sz w:val="24"/>
        <w:szCs w:val="24"/>
      </w:rPr>
      <w:t xml:space="preserve">", </w:t>
    </w:r>
  </w:p>
  <w:p w14:paraId="31308799" w14:textId="6215E489" w:rsidR="00A12A0C" w:rsidRDefault="00A12A0C" w:rsidP="00A12A0C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</w:t>
    </w:r>
    <w:r w:rsidR="00733E25">
      <w:rPr>
        <w:rFonts w:ascii="Tahoma" w:eastAsia="Times New Roman" w:hAnsi="Tahoma" w:cs="Tahoma"/>
        <w:color w:val="000000"/>
        <w:sz w:val="24"/>
        <w:szCs w:val="24"/>
      </w:rPr>
      <w:t>30</w:t>
    </w:r>
    <w:r>
      <w:rPr>
        <w:rFonts w:ascii="Tahoma" w:eastAsia="Times New Roman" w:hAnsi="Tahoma" w:cs="Tahoma"/>
        <w:color w:val="000000"/>
        <w:sz w:val="24"/>
        <w:szCs w:val="24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AEB5" w14:textId="77777777" w:rsidR="00C25695" w:rsidRDefault="00C25695" w:rsidP="009C1B48">
      <w:pPr>
        <w:spacing w:after="0" w:line="240" w:lineRule="auto"/>
      </w:pPr>
      <w:r>
        <w:separator/>
      </w:r>
    </w:p>
  </w:footnote>
  <w:footnote w:type="continuationSeparator" w:id="0">
    <w:p w14:paraId="12FFFCD2" w14:textId="77777777" w:rsidR="00C25695" w:rsidRDefault="00C25695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719E329D" w:rsidR="001D3B4B" w:rsidRPr="0085607A" w:rsidRDefault="001D3B4B" w:rsidP="00E9195B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733E25">
      <w:rPr>
        <w:rFonts w:ascii="Tahoma" w:hAnsi="Tahoma" w:cs="Tahoma"/>
        <w:i/>
        <w:iCs/>
        <w:sz w:val="24"/>
        <w:szCs w:val="24"/>
      </w:rPr>
      <w:t>Strefa efektywnej transformacji</w:t>
    </w:r>
    <w:r w:rsidRPr="0085607A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2CD7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3965"/>
    <w:rsid w:val="00733E2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12A0C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5695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9195B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formularza - Oświadczenie UP o nieposiadaniu dodatkowego źródła dochodu_kolor</dc:title>
  <dc:subject/>
  <dc:creator>Magdalena Miłkoś</dc:creator>
  <cp:keywords/>
  <dc:description/>
  <cp:lastModifiedBy>LENOVO</cp:lastModifiedBy>
  <cp:revision>2</cp:revision>
  <cp:lastPrinted>2023-08-17T06:52:00Z</cp:lastPrinted>
  <dcterms:created xsi:type="dcterms:W3CDTF">2024-03-21T13:40:00Z</dcterms:created>
  <dcterms:modified xsi:type="dcterms:W3CDTF">2024-03-21T13:40:00Z</dcterms:modified>
</cp:coreProperties>
</file>